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jc w:val="center"/>
      </w:pPr>
      <w:r>
        <w:rPr>
          <w:rFonts w:ascii="Arial" w:cs="Arial" w:eastAsia="Arial" w:hAnsi="Arial"/>
          <w:b/>
          <w:bCs/>
          <w:color w:val="1B2A4A"/>
          <w:sz w:val="32"/>
          <w:szCs w:val="32"/>
        </w:rPr>
        <w:t xml:space="preserve">[YOUR ORGANISATION NAME]</w:t>
      </w:r>
    </w:p>
    <w:p>
      <w:pPr>
        <w:spacing w:after="200"/>
        <w:jc w:val="center"/>
      </w:pPr>
      <w:r>
        <w:rPr>
          <w:rFonts w:ascii="Arial" w:cs="Arial" w:eastAsia="Arial" w:hAnsi="Arial"/>
          <w:color w:val="666666"/>
          <w:sz w:val="20"/>
          <w:szCs w:val="20"/>
        </w:rPr>
        <w:t xml:space="preserve">ABN: [YOUR ABN]  |  NDIS Provider Number: [YOUR PROVIDER NUMBER]</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000"/>
        <w:gridCol w:w="6026"/>
      </w:tblGrid>
      <w:tr>
        <w:tc>
          <w:tcPr>
            <w:tcW w:type="dxa" w:w="3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Document Title:</w:t>
            </w:r>
          </w:p>
        </w:tc>
        <w:tc>
          <w:tcPr>
            <w:tcW w:type="dxa" w:w="60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Complaints and Feedback Policy and Procedure</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Document Number:</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POL-CF-001</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Version:</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26.04</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Date Created:</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[INSERT DATE]</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Last Reviewed:</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April 2026</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Next Review Due:</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[INSERT DATE — within 12 months]</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Approved By:</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[INSERT NAME AND POSITION]</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Owner:</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[Quality and Compliance Manager / Director]</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NDIS Practice Standard:</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Core Module — Outcome 1.5: Violence, Abuse, Neglect, Exploitation and Discrimination (Complaints Management)</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Applicable To:</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All workers, contractors, and volunteers</w:t>
            </w:r>
          </w:p>
        </w:tc>
      </w:tr>
    </w:tbl>
    <w:p>
      <w:pPr>
        <w:spacing w:after="120"/>
      </w:pPr>
    </w:p>
    <w:p>
      <w:pPr>
        <w:pStyle w:val="Heading1"/>
        <w:spacing w:after="180" w:before="360"/>
      </w:pPr>
      <w:r>
        <w:rPr>
          <w:rFonts w:ascii="Arial" w:cs="Arial" w:eastAsia="Arial" w:hAnsi="Arial"/>
        </w:rPr>
        <w:t xml:space="preserve">1. Purpose</w:t>
      </w:r>
    </w:p>
    <w:p>
      <w:pPr>
        <w:spacing w:after="120" w:before="0"/>
        <w:jc w:val="left"/>
      </w:pPr>
      <w:r>
        <w:rPr>
          <w:rFonts w:ascii="Arial" w:cs="Arial" w:eastAsia="Arial" w:hAnsi="Arial"/>
          <w:b w:val="false"/>
          <w:bCs w:val="false"/>
          <w:i w:val="false"/>
          <w:iCs w:val="false"/>
          <w:color w:val="333333"/>
          <w:sz w:val="24"/>
          <w:szCs w:val="24"/>
        </w:rPr>
        <w:t xml:space="preserve">This policy establishes a fair, accessible, and responsive system for receiving, managing, and resolving complaints and feedback from NDIS participants, their families, carers, support networks, workers, and other stakeholders. The organisation is committed to using complaints and feedback as opportunities for continuous improvement in the quality and safety of supports and services.</w:t>
      </w:r>
    </w:p>
    <w:p>
      <w:pPr>
        <w:spacing w:after="120"/>
      </w:pPr>
    </w:p>
    <w:p>
      <w:pPr>
        <w:pStyle w:val="Heading1"/>
        <w:spacing w:after="180" w:before="360"/>
      </w:pPr>
      <w:r>
        <w:rPr>
          <w:rFonts w:ascii="Arial" w:cs="Arial" w:eastAsia="Arial" w:hAnsi="Arial"/>
        </w:rPr>
        <w:t xml:space="preserve">2. Scope</w:t>
      </w:r>
    </w:p>
    <w:p>
      <w:pPr>
        <w:spacing w:after="120" w:before="0"/>
        <w:jc w:val="left"/>
      </w:pPr>
      <w:r>
        <w:rPr>
          <w:rFonts w:ascii="Arial" w:cs="Arial" w:eastAsia="Arial" w:hAnsi="Arial"/>
          <w:b w:val="false"/>
          <w:bCs w:val="false"/>
          <w:i w:val="false"/>
          <w:iCs w:val="false"/>
          <w:color w:val="333333"/>
          <w:sz w:val="24"/>
          <w:szCs w:val="24"/>
        </w:rPr>
        <w:t xml:space="preserve">This policy applies to all workers, contractors, volunteers, and management of [YOUR ORGANISATION NAME]. It covers complaints and feedback received from any person in relation to the supports and services delivered under the National Disability Insurance Scheme.</w:t>
      </w:r>
    </w:p>
    <w:p>
      <w:pPr>
        <w:spacing w:after="120"/>
      </w:pPr>
    </w:p>
    <w:p>
      <w:pPr>
        <w:pStyle w:val="Heading1"/>
        <w:spacing w:after="180" w:before="360"/>
      </w:pPr>
      <w:r>
        <w:rPr>
          <w:rFonts w:ascii="Arial" w:cs="Arial" w:eastAsia="Arial" w:hAnsi="Arial"/>
        </w:rPr>
        <w:t xml:space="preserve">3. Policy Statement</w:t>
      </w:r>
    </w:p>
    <w:p>
      <w:pPr>
        <w:spacing w:after="120" w:before="0"/>
        <w:jc w:val="left"/>
      </w:pPr>
      <w:r>
        <w:rPr>
          <w:rFonts w:ascii="Arial" w:cs="Arial" w:eastAsia="Arial" w:hAnsi="Arial"/>
          <w:b w:val="false"/>
          <w:bCs w:val="false"/>
          <w:i w:val="false"/>
          <w:iCs w:val="false"/>
          <w:color w:val="333333"/>
          <w:sz w:val="24"/>
          <w:szCs w:val="24"/>
        </w:rPr>
        <w:t xml:space="preserve">[YOUR ORGANISATION NAME] is committed to:</w:t>
      </w:r>
    </w:p>
    <w:p>
      <w:pPr>
        <w:pStyle w:val="ListParagraph"/>
        <w:numPr>
          <w:ilvl w:val="0"/>
          <w:numId w:val="2"/>
        </w:numPr>
        <w:spacing w:after="80"/>
      </w:pPr>
      <w:r>
        <w:rPr>
          <w:rFonts w:ascii="Arial" w:cs="Arial" w:eastAsia="Arial" w:hAnsi="Arial"/>
          <w:color w:val="333333"/>
          <w:sz w:val="24"/>
          <w:szCs w:val="24"/>
        </w:rPr>
        <w:t xml:space="preserve">Ensuring all participants know how to make a complaint or provide feedback</w:t>
      </w:r>
    </w:p>
    <w:p>
      <w:pPr>
        <w:pStyle w:val="ListParagraph"/>
        <w:numPr>
          <w:ilvl w:val="0"/>
          <w:numId w:val="2"/>
        </w:numPr>
        <w:spacing w:after="80"/>
      </w:pPr>
      <w:r>
        <w:rPr>
          <w:rFonts w:ascii="Arial" w:cs="Arial" w:eastAsia="Arial" w:hAnsi="Arial"/>
          <w:color w:val="333333"/>
          <w:sz w:val="24"/>
          <w:szCs w:val="24"/>
        </w:rPr>
        <w:t xml:space="preserve">Making the complaints process accessible, including for people with communication support needs, from culturally and linguistically diverse backgrounds, or who require easy-read or plain English information</w:t>
      </w:r>
    </w:p>
    <w:p>
      <w:pPr>
        <w:pStyle w:val="ListParagraph"/>
        <w:numPr>
          <w:ilvl w:val="0"/>
          <w:numId w:val="2"/>
        </w:numPr>
        <w:spacing w:after="80"/>
      </w:pPr>
      <w:r>
        <w:rPr>
          <w:rFonts w:ascii="Arial" w:cs="Arial" w:eastAsia="Arial" w:hAnsi="Arial"/>
          <w:color w:val="333333"/>
          <w:sz w:val="24"/>
          <w:szCs w:val="24"/>
        </w:rPr>
        <w:t xml:space="preserve">Handling complaints promptly, fairly, and without reprisal</w:t>
      </w:r>
    </w:p>
    <w:p>
      <w:pPr>
        <w:pStyle w:val="ListParagraph"/>
        <w:numPr>
          <w:ilvl w:val="0"/>
          <w:numId w:val="2"/>
        </w:numPr>
        <w:spacing w:after="80"/>
      </w:pPr>
      <w:r>
        <w:rPr>
          <w:rFonts w:ascii="Arial" w:cs="Arial" w:eastAsia="Arial" w:hAnsi="Arial"/>
          <w:color w:val="333333"/>
          <w:sz w:val="24"/>
          <w:szCs w:val="24"/>
        </w:rPr>
        <w:t xml:space="preserve">Keeping the complainant informed throughout the process</w:t>
      </w:r>
    </w:p>
    <w:p>
      <w:pPr>
        <w:pStyle w:val="ListParagraph"/>
        <w:numPr>
          <w:ilvl w:val="0"/>
          <w:numId w:val="2"/>
        </w:numPr>
        <w:spacing w:after="80"/>
      </w:pPr>
      <w:r>
        <w:rPr>
          <w:rFonts w:ascii="Arial" w:cs="Arial" w:eastAsia="Arial" w:hAnsi="Arial"/>
          <w:color w:val="333333"/>
          <w:sz w:val="24"/>
          <w:szCs w:val="24"/>
        </w:rPr>
        <w:t xml:space="preserve">Resolving complaints at the earliest opportunity and at the lowest possible level</w:t>
      </w:r>
    </w:p>
    <w:p>
      <w:pPr>
        <w:pStyle w:val="ListParagraph"/>
        <w:numPr>
          <w:ilvl w:val="0"/>
          <w:numId w:val="2"/>
        </w:numPr>
        <w:spacing w:after="80"/>
      </w:pPr>
      <w:r>
        <w:rPr>
          <w:rFonts w:ascii="Arial" w:cs="Arial" w:eastAsia="Arial" w:hAnsi="Arial"/>
          <w:color w:val="333333"/>
          <w:sz w:val="24"/>
          <w:szCs w:val="24"/>
        </w:rPr>
        <w:t xml:space="preserve">Using complaints and feedback to drive continuous improvement</w:t>
      </w:r>
    </w:p>
    <w:p>
      <w:pPr>
        <w:pStyle w:val="ListParagraph"/>
        <w:numPr>
          <w:ilvl w:val="0"/>
          <w:numId w:val="2"/>
        </w:numPr>
        <w:spacing w:after="80"/>
      </w:pPr>
      <w:r>
        <w:rPr>
          <w:rFonts w:ascii="Arial" w:cs="Arial" w:eastAsia="Arial" w:hAnsi="Arial"/>
          <w:color w:val="333333"/>
          <w:sz w:val="24"/>
          <w:szCs w:val="24"/>
        </w:rPr>
        <w:t xml:space="preserve">Complying with the NDIS (Complaints Management and Resolution) Rules 2018</w:t>
      </w:r>
    </w:p>
    <w:p>
      <w:pPr>
        <w:spacing w:after="120"/>
      </w:pPr>
    </w:p>
    <w:p>
      <w:pPr>
        <w:pStyle w:val="Heading1"/>
        <w:spacing w:after="180" w:before="360"/>
      </w:pPr>
      <w:r>
        <w:rPr>
          <w:rFonts w:ascii="Arial" w:cs="Arial" w:eastAsia="Arial" w:hAnsi="Arial"/>
        </w:rPr>
        <w:t xml:space="preserve">4. Participant Rights</w:t>
      </w:r>
    </w:p>
    <w:p>
      <w:pPr>
        <w:spacing w:after="120" w:before="0"/>
        <w:jc w:val="left"/>
      </w:pPr>
      <w:r>
        <w:rPr>
          <w:rFonts w:ascii="Arial" w:cs="Arial" w:eastAsia="Arial" w:hAnsi="Arial"/>
          <w:b w:val="false"/>
          <w:bCs w:val="false"/>
          <w:i w:val="false"/>
          <w:iCs w:val="false"/>
          <w:color w:val="333333"/>
          <w:sz w:val="24"/>
          <w:szCs w:val="24"/>
        </w:rPr>
        <w:t xml:space="preserve">Every participant has the right to:</w:t>
      </w:r>
    </w:p>
    <w:p>
      <w:pPr>
        <w:pStyle w:val="ListParagraph"/>
        <w:numPr>
          <w:ilvl w:val="0"/>
          <w:numId w:val="2"/>
        </w:numPr>
        <w:spacing w:after="80"/>
      </w:pPr>
      <w:r>
        <w:rPr>
          <w:rFonts w:ascii="Arial" w:cs="Arial" w:eastAsia="Arial" w:hAnsi="Arial"/>
          <w:color w:val="333333"/>
          <w:sz w:val="24"/>
          <w:szCs w:val="24"/>
        </w:rPr>
        <w:t xml:space="preserve">Make a complaint without fear of retribution, loss of supports, or negative consequences</w:t>
      </w:r>
    </w:p>
    <w:p>
      <w:pPr>
        <w:pStyle w:val="ListParagraph"/>
        <w:numPr>
          <w:ilvl w:val="0"/>
          <w:numId w:val="2"/>
        </w:numPr>
        <w:spacing w:after="80"/>
      </w:pPr>
      <w:r>
        <w:rPr>
          <w:rFonts w:ascii="Arial" w:cs="Arial" w:eastAsia="Arial" w:hAnsi="Arial"/>
          <w:color w:val="333333"/>
          <w:sz w:val="24"/>
          <w:szCs w:val="24"/>
        </w:rPr>
        <w:t xml:space="preserve">Have their complaint taken seriously and treated confidentially</w:t>
      </w:r>
    </w:p>
    <w:p>
      <w:pPr>
        <w:pStyle w:val="ListParagraph"/>
        <w:numPr>
          <w:ilvl w:val="0"/>
          <w:numId w:val="2"/>
        </w:numPr>
        <w:spacing w:after="80"/>
      </w:pPr>
      <w:r>
        <w:rPr>
          <w:rFonts w:ascii="Arial" w:cs="Arial" w:eastAsia="Arial" w:hAnsi="Arial"/>
          <w:color w:val="333333"/>
          <w:sz w:val="24"/>
          <w:szCs w:val="24"/>
        </w:rPr>
        <w:t xml:space="preserve">Be supported to make a complaint, including through an advocate of their choosing</w:t>
      </w:r>
    </w:p>
    <w:p>
      <w:pPr>
        <w:pStyle w:val="ListParagraph"/>
        <w:numPr>
          <w:ilvl w:val="0"/>
          <w:numId w:val="2"/>
        </w:numPr>
        <w:spacing w:after="80"/>
      </w:pPr>
      <w:r>
        <w:rPr>
          <w:rFonts w:ascii="Arial" w:cs="Arial" w:eastAsia="Arial" w:hAnsi="Arial"/>
          <w:color w:val="333333"/>
          <w:sz w:val="24"/>
          <w:szCs w:val="24"/>
        </w:rPr>
        <w:t xml:space="preserve">Receive information about the complaints process in a format they can understand</w:t>
      </w:r>
    </w:p>
    <w:p>
      <w:pPr>
        <w:pStyle w:val="ListParagraph"/>
        <w:numPr>
          <w:ilvl w:val="0"/>
          <w:numId w:val="2"/>
        </w:numPr>
        <w:spacing w:after="80"/>
      </w:pPr>
      <w:r>
        <w:rPr>
          <w:rFonts w:ascii="Arial" w:cs="Arial" w:eastAsia="Arial" w:hAnsi="Arial"/>
          <w:color w:val="333333"/>
          <w:sz w:val="24"/>
          <w:szCs w:val="24"/>
        </w:rPr>
        <w:t xml:space="preserve">Be informed about the outcome of their complaint and any actions taken</w:t>
      </w:r>
    </w:p>
    <w:p>
      <w:pPr>
        <w:pStyle w:val="ListParagraph"/>
        <w:numPr>
          <w:ilvl w:val="0"/>
          <w:numId w:val="2"/>
        </w:numPr>
        <w:spacing w:after="80"/>
      </w:pPr>
      <w:r>
        <w:rPr>
          <w:rFonts w:ascii="Arial" w:cs="Arial" w:eastAsia="Arial" w:hAnsi="Arial"/>
          <w:color w:val="333333"/>
          <w:sz w:val="24"/>
          <w:szCs w:val="24"/>
        </w:rPr>
        <w:t xml:space="preserve">Escalate their complaint to the NDIS Commission if they are not satisfied with the organisation’s response</w:t>
      </w:r>
    </w:p>
    <w:p>
      <w:pPr>
        <w:spacing w:after="120"/>
      </w:pPr>
    </w:p>
    <w:p>
      <w:pPr>
        <w:pStyle w:val="Heading1"/>
        <w:spacing w:after="180" w:before="360"/>
      </w:pPr>
      <w:r>
        <w:rPr>
          <w:rFonts w:ascii="Arial" w:cs="Arial" w:eastAsia="Arial" w:hAnsi="Arial"/>
        </w:rPr>
        <w:t xml:space="preserve">5. How to Make a Complaint or Provide Feedback</w:t>
      </w:r>
    </w:p>
    <w:p>
      <w:pPr>
        <w:spacing w:after="120" w:before="0"/>
        <w:jc w:val="left"/>
      </w:pPr>
      <w:r>
        <w:rPr>
          <w:rFonts w:ascii="Arial" w:cs="Arial" w:eastAsia="Arial" w:hAnsi="Arial"/>
          <w:b w:val="false"/>
          <w:bCs w:val="false"/>
          <w:i w:val="false"/>
          <w:iCs w:val="false"/>
          <w:color w:val="333333"/>
          <w:sz w:val="24"/>
          <w:szCs w:val="24"/>
        </w:rPr>
        <w:t xml:space="preserve">Complaints and feedback can be submitted through any of the following channels:</w:t>
      </w:r>
    </w:p>
    <w:p>
      <w:pPr>
        <w:pStyle w:val="ListParagraph"/>
        <w:numPr>
          <w:ilvl w:val="0"/>
          <w:numId w:val="2"/>
        </w:numPr>
        <w:spacing w:after="80"/>
      </w:pPr>
      <w:r>
        <w:rPr>
          <w:rFonts w:ascii="Arial" w:cs="Arial" w:eastAsia="Arial" w:hAnsi="Arial"/>
          <w:color w:val="333333"/>
          <w:sz w:val="24"/>
          <w:szCs w:val="24"/>
        </w:rPr>
        <w:t xml:space="preserve">In person: to any worker, manager, or at the organisation’s office</w:t>
      </w:r>
    </w:p>
    <w:p>
      <w:pPr>
        <w:pStyle w:val="ListParagraph"/>
        <w:numPr>
          <w:ilvl w:val="0"/>
          <w:numId w:val="2"/>
        </w:numPr>
        <w:spacing w:after="80"/>
      </w:pPr>
      <w:r>
        <w:rPr>
          <w:rFonts w:ascii="Arial" w:cs="Arial" w:eastAsia="Arial" w:hAnsi="Arial"/>
          <w:color w:val="333333"/>
          <w:sz w:val="24"/>
          <w:szCs w:val="24"/>
        </w:rPr>
        <w:t xml:space="preserve">By phone: [INSERT PHONE NUMBER]</w:t>
      </w:r>
    </w:p>
    <w:p>
      <w:pPr>
        <w:pStyle w:val="ListParagraph"/>
        <w:numPr>
          <w:ilvl w:val="0"/>
          <w:numId w:val="2"/>
        </w:numPr>
        <w:spacing w:after="80"/>
      </w:pPr>
      <w:r>
        <w:rPr>
          <w:rFonts w:ascii="Arial" w:cs="Arial" w:eastAsia="Arial" w:hAnsi="Arial"/>
          <w:color w:val="333333"/>
          <w:sz w:val="24"/>
          <w:szCs w:val="24"/>
        </w:rPr>
        <w:t xml:space="preserve">By email: [INSERT EMAIL ADDRESS]</w:t>
      </w:r>
    </w:p>
    <w:p>
      <w:pPr>
        <w:pStyle w:val="ListParagraph"/>
        <w:numPr>
          <w:ilvl w:val="0"/>
          <w:numId w:val="2"/>
        </w:numPr>
        <w:spacing w:after="80"/>
      </w:pPr>
      <w:r>
        <w:rPr>
          <w:rFonts w:ascii="Arial" w:cs="Arial" w:eastAsia="Arial" w:hAnsi="Arial"/>
          <w:color w:val="333333"/>
          <w:sz w:val="24"/>
          <w:szCs w:val="24"/>
        </w:rPr>
        <w:t xml:space="preserve">In writing: [INSERT POSTAL ADDRESS]</w:t>
      </w:r>
    </w:p>
    <w:p>
      <w:pPr>
        <w:pStyle w:val="ListParagraph"/>
        <w:numPr>
          <w:ilvl w:val="0"/>
          <w:numId w:val="2"/>
        </w:numPr>
        <w:spacing w:after="80"/>
      </w:pPr>
      <w:r>
        <w:rPr>
          <w:rFonts w:ascii="Arial" w:cs="Arial" w:eastAsia="Arial" w:hAnsi="Arial"/>
          <w:color w:val="333333"/>
          <w:sz w:val="24"/>
          <w:szCs w:val="24"/>
        </w:rPr>
        <w:t xml:space="preserve">Via the Complaints and Feedback Form (FORM-CF-001)</w:t>
      </w:r>
    </w:p>
    <w:p>
      <w:pPr>
        <w:pStyle w:val="ListParagraph"/>
        <w:numPr>
          <w:ilvl w:val="0"/>
          <w:numId w:val="2"/>
        </w:numPr>
        <w:spacing w:after="80"/>
      </w:pPr>
      <w:r>
        <w:rPr>
          <w:rFonts w:ascii="Arial" w:cs="Arial" w:eastAsia="Arial" w:hAnsi="Arial"/>
          <w:color w:val="333333"/>
          <w:sz w:val="24"/>
          <w:szCs w:val="24"/>
        </w:rPr>
        <w:t xml:space="preserve">Through an advocate, family member, or support person on behalf of the participant</w:t>
      </w:r>
    </w:p>
    <w:p>
      <w:pPr>
        <w:spacing w:after="120" w:before="0"/>
        <w:jc w:val="left"/>
      </w:pPr>
      <w:r>
        <w:rPr>
          <w:rFonts w:ascii="Arial" w:cs="Arial" w:eastAsia="Arial" w:hAnsi="Arial"/>
          <w:b w:val="false"/>
          <w:bCs w:val="false"/>
          <w:i w:val="false"/>
          <w:iCs w:val="false"/>
          <w:color w:val="333333"/>
          <w:sz w:val="24"/>
          <w:szCs w:val="24"/>
        </w:rPr>
        <w:t xml:space="preserve">Complaints can be made anonymously, although this may limit the organisation’s ability to investigate and resolve the matter fully.</w:t>
      </w:r>
    </w:p>
    <w:p>
      <w:pPr>
        <w:spacing w:after="120"/>
      </w:pPr>
    </w:p>
    <w:p>
      <w:pPr>
        <w:pStyle w:val="Heading1"/>
        <w:spacing w:after="180" w:before="360"/>
      </w:pPr>
      <w:r>
        <w:rPr>
          <w:rFonts w:ascii="Arial" w:cs="Arial" w:eastAsia="Arial" w:hAnsi="Arial"/>
        </w:rPr>
        <w:t xml:space="preserve">6. Complaint Handling Procedure</w:t>
      </w:r>
    </w:p>
    <w:p>
      <w:pPr>
        <w:pStyle w:val="Heading2"/>
        <w:spacing w:after="180" w:before="360"/>
      </w:pPr>
      <w:r>
        <w:rPr>
          <w:rFonts w:ascii="Arial" w:cs="Arial" w:eastAsia="Arial" w:hAnsi="Arial"/>
        </w:rPr>
        <w:t xml:space="preserve">6.1 Acknowledgement</w:t>
      </w:r>
    </w:p>
    <w:p>
      <w:pPr>
        <w:spacing w:after="120" w:before="0"/>
        <w:jc w:val="left"/>
      </w:pPr>
      <w:r>
        <w:rPr>
          <w:rFonts w:ascii="Arial" w:cs="Arial" w:eastAsia="Arial" w:hAnsi="Arial"/>
          <w:b w:val="false"/>
          <w:bCs w:val="false"/>
          <w:i w:val="false"/>
          <w:iCs w:val="false"/>
          <w:color w:val="333333"/>
          <w:sz w:val="24"/>
          <w:szCs w:val="24"/>
        </w:rPr>
        <w:t xml:space="preserve">All complaints will be acknowledged within 2 business days of receipt. The acknowledgement will include:</w:t>
      </w:r>
    </w:p>
    <w:p>
      <w:pPr>
        <w:pStyle w:val="ListParagraph"/>
        <w:numPr>
          <w:ilvl w:val="0"/>
          <w:numId w:val="2"/>
        </w:numPr>
        <w:spacing w:after="80"/>
      </w:pPr>
      <w:r>
        <w:rPr>
          <w:rFonts w:ascii="Arial" w:cs="Arial" w:eastAsia="Arial" w:hAnsi="Arial"/>
          <w:color w:val="333333"/>
          <w:sz w:val="24"/>
          <w:szCs w:val="24"/>
        </w:rPr>
        <w:t xml:space="preserve">Confirmation that the complaint has been received</w:t>
      </w:r>
    </w:p>
    <w:p>
      <w:pPr>
        <w:pStyle w:val="ListParagraph"/>
        <w:numPr>
          <w:ilvl w:val="0"/>
          <w:numId w:val="2"/>
        </w:numPr>
        <w:spacing w:after="80"/>
      </w:pPr>
      <w:r>
        <w:rPr>
          <w:rFonts w:ascii="Arial" w:cs="Arial" w:eastAsia="Arial" w:hAnsi="Arial"/>
          <w:color w:val="333333"/>
          <w:sz w:val="24"/>
          <w:szCs w:val="24"/>
        </w:rPr>
        <w:t xml:space="preserve">The name and contact details of the person managing the complaint</w:t>
      </w:r>
    </w:p>
    <w:p>
      <w:pPr>
        <w:pStyle w:val="ListParagraph"/>
        <w:numPr>
          <w:ilvl w:val="0"/>
          <w:numId w:val="2"/>
        </w:numPr>
        <w:spacing w:after="80"/>
      </w:pPr>
      <w:r>
        <w:rPr>
          <w:rFonts w:ascii="Arial" w:cs="Arial" w:eastAsia="Arial" w:hAnsi="Arial"/>
          <w:color w:val="333333"/>
          <w:sz w:val="24"/>
          <w:szCs w:val="24"/>
        </w:rPr>
        <w:t xml:space="preserve">An outline of the process and expected timeframe for resolution</w:t>
      </w:r>
    </w:p>
    <w:p>
      <w:pPr>
        <w:pStyle w:val="ListParagraph"/>
        <w:numPr>
          <w:ilvl w:val="0"/>
          <w:numId w:val="2"/>
        </w:numPr>
        <w:spacing w:after="80"/>
      </w:pPr>
      <w:r>
        <w:rPr>
          <w:rFonts w:ascii="Arial" w:cs="Arial" w:eastAsia="Arial" w:hAnsi="Arial"/>
          <w:color w:val="333333"/>
          <w:sz w:val="24"/>
          <w:szCs w:val="24"/>
        </w:rPr>
        <w:t xml:space="preserve">Information about the participant’s right to have an advocate or support person involved</w:t>
      </w:r>
    </w:p>
    <w:p>
      <w:pPr>
        <w:spacing w:after="120"/>
      </w:pPr>
    </w:p>
    <w:p>
      <w:pPr>
        <w:pStyle w:val="Heading2"/>
        <w:spacing w:after="180" w:before="360"/>
      </w:pPr>
      <w:r>
        <w:rPr>
          <w:rFonts w:ascii="Arial" w:cs="Arial" w:eastAsia="Arial" w:hAnsi="Arial"/>
        </w:rPr>
        <w:t xml:space="preserve">6.2 Assessment and Investigation</w:t>
      </w:r>
    </w:p>
    <w:p>
      <w:pPr>
        <w:spacing w:after="120" w:before="0"/>
        <w:jc w:val="left"/>
      </w:pPr>
      <w:r>
        <w:rPr>
          <w:rFonts w:ascii="Arial" w:cs="Arial" w:eastAsia="Arial" w:hAnsi="Arial"/>
          <w:b w:val="false"/>
          <w:bCs w:val="false"/>
          <w:i w:val="false"/>
          <w:iCs w:val="false"/>
          <w:color w:val="333333"/>
          <w:sz w:val="24"/>
          <w:szCs w:val="24"/>
        </w:rPr>
        <w:t xml:space="preserve">The nominated complaint handler will:</w:t>
      </w:r>
    </w:p>
    <w:p>
      <w:pPr>
        <w:pStyle w:val="ListParagraph"/>
        <w:numPr>
          <w:ilvl w:val="0"/>
          <w:numId w:val="3"/>
        </w:numPr>
        <w:spacing w:after="80"/>
      </w:pPr>
      <w:r>
        <w:rPr>
          <w:rFonts w:ascii="Arial" w:cs="Arial" w:eastAsia="Arial" w:hAnsi="Arial"/>
          <w:color w:val="333333"/>
          <w:sz w:val="24"/>
          <w:szCs w:val="24"/>
        </w:rPr>
        <w:t xml:space="preserve">Assess the complaint to determine its nature, severity, and urgency</w:t>
      </w:r>
    </w:p>
    <w:p>
      <w:pPr>
        <w:pStyle w:val="ListParagraph"/>
        <w:numPr>
          <w:ilvl w:val="0"/>
          <w:numId w:val="3"/>
        </w:numPr>
        <w:spacing w:after="80"/>
      </w:pPr>
      <w:r>
        <w:rPr>
          <w:rFonts w:ascii="Arial" w:cs="Arial" w:eastAsia="Arial" w:hAnsi="Arial"/>
          <w:color w:val="333333"/>
          <w:sz w:val="24"/>
          <w:szCs w:val="24"/>
        </w:rPr>
        <w:t xml:space="preserve">Where the complaint involves a reportable incident, follow the Incident Management Policy (POL-INC-001)</w:t>
      </w:r>
    </w:p>
    <w:p>
      <w:pPr>
        <w:pStyle w:val="ListParagraph"/>
        <w:numPr>
          <w:ilvl w:val="0"/>
          <w:numId w:val="3"/>
        </w:numPr>
        <w:spacing w:after="80"/>
      </w:pPr>
      <w:r>
        <w:rPr>
          <w:rFonts w:ascii="Arial" w:cs="Arial" w:eastAsia="Arial" w:hAnsi="Arial"/>
          <w:color w:val="333333"/>
          <w:sz w:val="24"/>
          <w:szCs w:val="24"/>
        </w:rPr>
        <w:t xml:space="preserve">Investigate the complaint by gathering relevant information, interviewing relevant parties, and reviewing documentation</w:t>
      </w:r>
    </w:p>
    <w:p>
      <w:pPr>
        <w:pStyle w:val="ListParagraph"/>
        <w:numPr>
          <w:ilvl w:val="0"/>
          <w:numId w:val="3"/>
        </w:numPr>
        <w:spacing w:after="80"/>
      </w:pPr>
      <w:r>
        <w:rPr>
          <w:rFonts w:ascii="Arial" w:cs="Arial" w:eastAsia="Arial" w:hAnsi="Arial"/>
          <w:color w:val="333333"/>
          <w:sz w:val="24"/>
          <w:szCs w:val="24"/>
        </w:rPr>
        <w:t xml:space="preserve">Identify the root cause(s) and determine appropriate actions to resolve the complaint</w:t>
      </w:r>
    </w:p>
    <w:p>
      <w:pPr>
        <w:pStyle w:val="ListParagraph"/>
        <w:numPr>
          <w:ilvl w:val="0"/>
          <w:numId w:val="3"/>
        </w:numPr>
        <w:spacing w:after="80"/>
      </w:pPr>
      <w:r>
        <w:rPr>
          <w:rFonts w:ascii="Arial" w:cs="Arial" w:eastAsia="Arial" w:hAnsi="Arial"/>
          <w:color w:val="333333"/>
          <w:sz w:val="24"/>
          <w:szCs w:val="24"/>
        </w:rPr>
        <w:t xml:space="preserve">Document all steps taken during the investigation</w:t>
      </w:r>
    </w:p>
    <w:p>
      <w:pPr>
        <w:spacing w:after="120"/>
      </w:pPr>
    </w:p>
    <w:p>
      <w:pPr>
        <w:pStyle w:val="Heading2"/>
        <w:spacing w:after="180" w:before="360"/>
      </w:pPr>
      <w:r>
        <w:rPr>
          <w:rFonts w:ascii="Arial" w:cs="Arial" w:eastAsia="Arial" w:hAnsi="Arial"/>
        </w:rPr>
        <w:t xml:space="preserve">6.3 Resolution</w:t>
      </w:r>
    </w:p>
    <w:p>
      <w:pPr>
        <w:spacing w:after="120" w:before="0"/>
        <w:jc w:val="left"/>
      </w:pPr>
      <w:r>
        <w:rPr>
          <w:rFonts w:ascii="Arial" w:cs="Arial" w:eastAsia="Arial" w:hAnsi="Arial"/>
          <w:b w:val="false"/>
          <w:bCs w:val="false"/>
          <w:i w:val="false"/>
          <w:iCs w:val="false"/>
          <w:color w:val="333333"/>
          <w:sz w:val="24"/>
          <w:szCs w:val="24"/>
        </w:rPr>
        <w:t xml:space="preserve">The organisation will aim to resolve complaints within 20 business days of receipt. Where this is not possible, the complainant will be informed of the reason for the delay and the revised timeframe.</w:t>
      </w:r>
    </w:p>
    <w:p>
      <w:pPr>
        <w:spacing w:after="120" w:before="0"/>
        <w:jc w:val="left"/>
      </w:pPr>
      <w:r>
        <w:rPr>
          <w:rFonts w:ascii="Arial" w:cs="Arial" w:eastAsia="Arial" w:hAnsi="Arial"/>
          <w:b w:val="false"/>
          <w:bCs w:val="false"/>
          <w:i w:val="false"/>
          <w:iCs w:val="false"/>
          <w:color w:val="333333"/>
          <w:sz w:val="24"/>
          <w:szCs w:val="24"/>
        </w:rPr>
        <w:t xml:space="preserve">Resolution may include:</w:t>
      </w:r>
    </w:p>
    <w:p>
      <w:pPr>
        <w:pStyle w:val="ListParagraph"/>
        <w:numPr>
          <w:ilvl w:val="0"/>
          <w:numId w:val="2"/>
        </w:numPr>
        <w:spacing w:after="80"/>
      </w:pPr>
      <w:r>
        <w:rPr>
          <w:rFonts w:ascii="Arial" w:cs="Arial" w:eastAsia="Arial" w:hAnsi="Arial"/>
          <w:color w:val="333333"/>
          <w:sz w:val="24"/>
          <w:szCs w:val="24"/>
        </w:rPr>
        <w:t xml:space="preserve">An apology or acknowledgement</w:t>
      </w:r>
    </w:p>
    <w:p>
      <w:pPr>
        <w:pStyle w:val="ListParagraph"/>
        <w:numPr>
          <w:ilvl w:val="0"/>
          <w:numId w:val="2"/>
        </w:numPr>
        <w:spacing w:after="80"/>
      </w:pPr>
      <w:r>
        <w:rPr>
          <w:rFonts w:ascii="Arial" w:cs="Arial" w:eastAsia="Arial" w:hAnsi="Arial"/>
          <w:color w:val="333333"/>
          <w:sz w:val="24"/>
          <w:szCs w:val="24"/>
        </w:rPr>
        <w:t xml:space="preserve">An explanation of what occurred and why</w:t>
      </w:r>
    </w:p>
    <w:p>
      <w:pPr>
        <w:pStyle w:val="ListParagraph"/>
        <w:numPr>
          <w:ilvl w:val="0"/>
          <w:numId w:val="2"/>
        </w:numPr>
        <w:spacing w:after="80"/>
      </w:pPr>
      <w:r>
        <w:rPr>
          <w:rFonts w:ascii="Arial" w:cs="Arial" w:eastAsia="Arial" w:hAnsi="Arial"/>
          <w:color w:val="333333"/>
          <w:sz w:val="24"/>
          <w:szCs w:val="24"/>
        </w:rPr>
        <w:t xml:space="preserve">Changes to policies, procedures, or practices</w:t>
      </w:r>
    </w:p>
    <w:p>
      <w:pPr>
        <w:pStyle w:val="ListParagraph"/>
        <w:numPr>
          <w:ilvl w:val="0"/>
          <w:numId w:val="2"/>
        </w:numPr>
        <w:spacing w:after="80"/>
      </w:pPr>
      <w:r>
        <w:rPr>
          <w:rFonts w:ascii="Arial" w:cs="Arial" w:eastAsia="Arial" w:hAnsi="Arial"/>
          <w:color w:val="333333"/>
          <w:sz w:val="24"/>
          <w:szCs w:val="24"/>
        </w:rPr>
        <w:t xml:space="preserve">Staff training or supervision</w:t>
      </w:r>
    </w:p>
    <w:p>
      <w:pPr>
        <w:pStyle w:val="ListParagraph"/>
        <w:numPr>
          <w:ilvl w:val="0"/>
          <w:numId w:val="2"/>
        </w:numPr>
        <w:spacing w:after="80"/>
      </w:pPr>
      <w:r>
        <w:rPr>
          <w:rFonts w:ascii="Arial" w:cs="Arial" w:eastAsia="Arial" w:hAnsi="Arial"/>
          <w:color w:val="333333"/>
          <w:sz w:val="24"/>
          <w:szCs w:val="24"/>
        </w:rPr>
        <w:t xml:space="preserve">Mediation or conciliation</w:t>
      </w:r>
    </w:p>
    <w:p>
      <w:pPr>
        <w:pStyle w:val="ListParagraph"/>
        <w:numPr>
          <w:ilvl w:val="0"/>
          <w:numId w:val="2"/>
        </w:numPr>
        <w:spacing w:after="80"/>
      </w:pPr>
      <w:r>
        <w:rPr>
          <w:rFonts w:ascii="Arial" w:cs="Arial" w:eastAsia="Arial" w:hAnsi="Arial"/>
          <w:color w:val="333333"/>
          <w:sz w:val="24"/>
          <w:szCs w:val="24"/>
        </w:rPr>
        <w:t xml:space="preserve">Any other action reasonably necessary to address the complaint</w:t>
      </w:r>
    </w:p>
    <w:p>
      <w:pPr>
        <w:spacing w:after="120"/>
      </w:pPr>
    </w:p>
    <w:p>
      <w:pPr>
        <w:pStyle w:val="Heading2"/>
        <w:spacing w:after="180" w:before="360"/>
      </w:pPr>
      <w:r>
        <w:rPr>
          <w:rFonts w:ascii="Arial" w:cs="Arial" w:eastAsia="Arial" w:hAnsi="Arial"/>
        </w:rPr>
        <w:t xml:space="preserve">6.4 Escalation</w:t>
      </w:r>
    </w:p>
    <w:p>
      <w:pPr>
        <w:spacing w:after="120" w:before="0"/>
        <w:jc w:val="left"/>
      </w:pPr>
      <w:r>
        <w:rPr>
          <w:rFonts w:ascii="Arial" w:cs="Arial" w:eastAsia="Arial" w:hAnsi="Arial"/>
          <w:b w:val="false"/>
          <w:bCs w:val="false"/>
          <w:i w:val="false"/>
          <w:iCs w:val="false"/>
          <w:color w:val="333333"/>
          <w:sz w:val="24"/>
          <w:szCs w:val="24"/>
        </w:rPr>
        <w:t xml:space="preserve">If the complainant is not satisfied with the outcome, they may:</w:t>
      </w:r>
    </w:p>
    <w:p>
      <w:pPr>
        <w:pStyle w:val="ListParagraph"/>
        <w:numPr>
          <w:ilvl w:val="0"/>
          <w:numId w:val="2"/>
        </w:numPr>
        <w:spacing w:after="80"/>
      </w:pPr>
      <w:r>
        <w:rPr>
          <w:rFonts w:ascii="Arial" w:cs="Arial" w:eastAsia="Arial" w:hAnsi="Arial"/>
          <w:color w:val="333333"/>
          <w:sz w:val="24"/>
          <w:szCs w:val="24"/>
        </w:rPr>
        <w:t xml:space="preserve">Request a review by a more senior person within the organisation</w:t>
      </w:r>
    </w:p>
    <w:p>
      <w:pPr>
        <w:pStyle w:val="ListParagraph"/>
        <w:numPr>
          <w:ilvl w:val="0"/>
          <w:numId w:val="2"/>
        </w:numPr>
        <w:spacing w:after="80"/>
      </w:pPr>
      <w:r>
        <w:rPr>
          <w:rFonts w:ascii="Arial" w:cs="Arial" w:eastAsia="Arial" w:hAnsi="Arial"/>
          <w:color w:val="333333"/>
          <w:sz w:val="24"/>
          <w:szCs w:val="24"/>
        </w:rPr>
        <w:t xml:space="preserve">Contact the NDIS Commission:</w:t>
      </w:r>
    </w:p>
    <w:p>
      <w:pPr>
        <w:pStyle w:val="ListParagraph"/>
        <w:numPr>
          <w:ilvl w:val="0"/>
          <w:numId w:val="4"/>
        </w:numPr>
        <w:spacing w:after="60"/>
      </w:pPr>
      <w:r>
        <w:rPr>
          <w:rFonts w:ascii="Arial" w:cs="Arial" w:eastAsia="Arial" w:hAnsi="Arial"/>
          <w:color w:val="666666"/>
          <w:sz w:val="22"/>
          <w:szCs w:val="22"/>
        </w:rPr>
        <w:t xml:space="preserve">Phone: 1800 035 544</w:t>
      </w:r>
    </w:p>
    <w:p>
      <w:pPr>
        <w:pStyle w:val="ListParagraph"/>
        <w:numPr>
          <w:ilvl w:val="0"/>
          <w:numId w:val="4"/>
        </w:numPr>
        <w:spacing w:after="60"/>
      </w:pPr>
      <w:r>
        <w:rPr>
          <w:rFonts w:ascii="Arial" w:cs="Arial" w:eastAsia="Arial" w:hAnsi="Arial"/>
          <w:color w:val="666666"/>
          <w:sz w:val="22"/>
          <w:szCs w:val="22"/>
        </w:rPr>
        <w:t xml:space="preserve">Online: www.ndiscommission.gov.au</w:t>
      </w:r>
    </w:p>
    <w:p>
      <w:pPr>
        <w:pStyle w:val="ListParagraph"/>
        <w:numPr>
          <w:ilvl w:val="0"/>
          <w:numId w:val="4"/>
        </w:numPr>
        <w:spacing w:after="60"/>
      </w:pPr>
      <w:r>
        <w:rPr>
          <w:rFonts w:ascii="Arial" w:cs="Arial" w:eastAsia="Arial" w:hAnsi="Arial"/>
          <w:color w:val="666666"/>
          <w:sz w:val="22"/>
          <w:szCs w:val="22"/>
        </w:rPr>
        <w:t xml:space="preserve">Email: complaints@ndiscommission.gov.au</w:t>
      </w:r>
    </w:p>
    <w:p>
      <w:pPr>
        <w:pStyle w:val="ListParagraph"/>
        <w:numPr>
          <w:ilvl w:val="0"/>
          <w:numId w:val="2"/>
        </w:numPr>
        <w:spacing w:after="80"/>
      </w:pPr>
      <w:r>
        <w:rPr>
          <w:rFonts w:ascii="Arial" w:cs="Arial" w:eastAsia="Arial" w:hAnsi="Arial"/>
          <w:color w:val="333333"/>
          <w:sz w:val="24"/>
          <w:szCs w:val="24"/>
        </w:rPr>
        <w:t xml:space="preserve">Contact an independent advocacy organisation for support</w:t>
      </w:r>
    </w:p>
    <w:p>
      <w:pPr>
        <w:spacing w:after="120"/>
      </w:pPr>
    </w:p>
    <w:p>
      <w:pPr>
        <w:pStyle w:val="Heading1"/>
        <w:spacing w:after="180" w:before="360"/>
      </w:pPr>
      <w:r>
        <w:rPr>
          <w:rFonts w:ascii="Arial" w:cs="Arial" w:eastAsia="Arial" w:hAnsi="Arial"/>
        </w:rPr>
        <w:t xml:space="preserve">7. Record Keeping</w:t>
      </w:r>
    </w:p>
    <w:p>
      <w:pPr>
        <w:spacing w:after="120" w:before="0"/>
        <w:jc w:val="left"/>
      </w:pPr>
      <w:r>
        <w:rPr>
          <w:rFonts w:ascii="Arial" w:cs="Arial" w:eastAsia="Arial" w:hAnsi="Arial"/>
          <w:b w:val="false"/>
          <w:bCs w:val="false"/>
          <w:i w:val="false"/>
          <w:iCs w:val="false"/>
          <w:color w:val="333333"/>
          <w:sz w:val="24"/>
          <w:szCs w:val="24"/>
        </w:rPr>
        <w:t xml:space="preserve">All complaints and feedback must be recorded in the Complaints Register (REG-CF-001), including:</w:t>
      </w:r>
    </w:p>
    <w:p>
      <w:pPr>
        <w:pStyle w:val="ListParagraph"/>
        <w:numPr>
          <w:ilvl w:val="0"/>
          <w:numId w:val="2"/>
        </w:numPr>
        <w:spacing w:after="80"/>
      </w:pPr>
      <w:r>
        <w:rPr>
          <w:rFonts w:ascii="Arial" w:cs="Arial" w:eastAsia="Arial" w:hAnsi="Arial"/>
          <w:color w:val="333333"/>
          <w:sz w:val="24"/>
          <w:szCs w:val="24"/>
        </w:rPr>
        <w:t xml:space="preserve">Date received and date acknowledged</w:t>
      </w:r>
    </w:p>
    <w:p>
      <w:pPr>
        <w:pStyle w:val="ListParagraph"/>
        <w:numPr>
          <w:ilvl w:val="0"/>
          <w:numId w:val="2"/>
        </w:numPr>
        <w:spacing w:after="80"/>
      </w:pPr>
      <w:r>
        <w:rPr>
          <w:rFonts w:ascii="Arial" w:cs="Arial" w:eastAsia="Arial" w:hAnsi="Arial"/>
          <w:color w:val="333333"/>
          <w:sz w:val="24"/>
          <w:szCs w:val="24"/>
        </w:rPr>
        <w:t xml:space="preserve">Nature of the complaint</w:t>
      </w:r>
    </w:p>
    <w:p>
      <w:pPr>
        <w:pStyle w:val="ListParagraph"/>
        <w:numPr>
          <w:ilvl w:val="0"/>
          <w:numId w:val="2"/>
        </w:numPr>
        <w:spacing w:after="80"/>
      </w:pPr>
      <w:r>
        <w:rPr>
          <w:rFonts w:ascii="Arial" w:cs="Arial" w:eastAsia="Arial" w:hAnsi="Arial"/>
          <w:color w:val="333333"/>
          <w:sz w:val="24"/>
          <w:szCs w:val="24"/>
        </w:rPr>
        <w:t xml:space="preserve">Actions taken and outcome</w:t>
      </w:r>
    </w:p>
    <w:p>
      <w:pPr>
        <w:pStyle w:val="ListParagraph"/>
        <w:numPr>
          <w:ilvl w:val="0"/>
          <w:numId w:val="2"/>
        </w:numPr>
        <w:spacing w:after="80"/>
      </w:pPr>
      <w:r>
        <w:rPr>
          <w:rFonts w:ascii="Arial" w:cs="Arial" w:eastAsia="Arial" w:hAnsi="Arial"/>
          <w:color w:val="333333"/>
          <w:sz w:val="24"/>
          <w:szCs w:val="24"/>
        </w:rPr>
        <w:t xml:space="preserve">Date resolved</w:t>
      </w:r>
    </w:p>
    <w:p>
      <w:pPr>
        <w:pStyle w:val="ListParagraph"/>
        <w:numPr>
          <w:ilvl w:val="0"/>
          <w:numId w:val="2"/>
        </w:numPr>
        <w:spacing w:after="80"/>
      </w:pPr>
      <w:r>
        <w:rPr>
          <w:rFonts w:ascii="Arial" w:cs="Arial" w:eastAsia="Arial" w:hAnsi="Arial"/>
          <w:color w:val="333333"/>
          <w:sz w:val="24"/>
          <w:szCs w:val="24"/>
        </w:rPr>
        <w:t xml:space="preserve">Whether the complainant was satisfied with the outcome</w:t>
      </w:r>
    </w:p>
    <w:p>
      <w:pPr>
        <w:pStyle w:val="ListParagraph"/>
        <w:numPr>
          <w:ilvl w:val="0"/>
          <w:numId w:val="2"/>
        </w:numPr>
        <w:spacing w:after="80"/>
      </w:pPr>
      <w:r>
        <w:rPr>
          <w:rFonts w:ascii="Arial" w:cs="Arial" w:eastAsia="Arial" w:hAnsi="Arial"/>
          <w:color w:val="333333"/>
          <w:sz w:val="24"/>
          <w:szCs w:val="24"/>
        </w:rPr>
        <w:t xml:space="preserve">Any systemic issues or improvement opportunities identified</w:t>
      </w:r>
    </w:p>
    <w:p>
      <w:pPr>
        <w:spacing w:after="120"/>
      </w:pPr>
    </w:p>
    <w:p>
      <w:pPr>
        <w:pStyle w:val="Heading1"/>
        <w:spacing w:after="180" w:before="360"/>
      </w:pPr>
      <w:r>
        <w:rPr>
          <w:rFonts w:ascii="Arial" w:cs="Arial" w:eastAsia="Arial" w:hAnsi="Arial"/>
        </w:rPr>
        <w:t xml:space="preserve">8. Continuous Improvement</w:t>
      </w:r>
    </w:p>
    <w:p>
      <w:pPr>
        <w:spacing w:after="120" w:before="0"/>
        <w:jc w:val="left"/>
      </w:pPr>
      <w:r>
        <w:rPr>
          <w:rFonts w:ascii="Arial" w:cs="Arial" w:eastAsia="Arial" w:hAnsi="Arial"/>
          <w:b w:val="false"/>
          <w:bCs w:val="false"/>
          <w:i w:val="false"/>
          <w:iCs w:val="false"/>
          <w:color w:val="333333"/>
          <w:sz w:val="24"/>
          <w:szCs w:val="24"/>
        </w:rPr>
        <w:t xml:space="preserve">Complaints data will be analysed quarterly as part of the organisation’s quality management system. The analysis will identify:</w:t>
      </w:r>
    </w:p>
    <w:p>
      <w:pPr>
        <w:pStyle w:val="ListParagraph"/>
        <w:numPr>
          <w:ilvl w:val="0"/>
          <w:numId w:val="2"/>
        </w:numPr>
        <w:spacing w:after="80"/>
      </w:pPr>
      <w:r>
        <w:rPr>
          <w:rFonts w:ascii="Arial" w:cs="Arial" w:eastAsia="Arial" w:hAnsi="Arial"/>
          <w:color w:val="333333"/>
          <w:sz w:val="24"/>
          <w:szCs w:val="24"/>
        </w:rPr>
        <w:t xml:space="preserve">Trends and patterns in complaints</w:t>
      </w:r>
    </w:p>
    <w:p>
      <w:pPr>
        <w:pStyle w:val="ListParagraph"/>
        <w:numPr>
          <w:ilvl w:val="0"/>
          <w:numId w:val="2"/>
        </w:numPr>
        <w:spacing w:after="80"/>
      </w:pPr>
      <w:r>
        <w:rPr>
          <w:rFonts w:ascii="Arial" w:cs="Arial" w:eastAsia="Arial" w:hAnsi="Arial"/>
          <w:color w:val="333333"/>
          <w:sz w:val="24"/>
          <w:szCs w:val="24"/>
        </w:rPr>
        <w:t xml:space="preserve">Systemic issues requiring policy or procedural changes</w:t>
      </w:r>
    </w:p>
    <w:p>
      <w:pPr>
        <w:pStyle w:val="ListParagraph"/>
        <w:numPr>
          <w:ilvl w:val="0"/>
          <w:numId w:val="2"/>
        </w:numPr>
        <w:spacing w:after="80"/>
      </w:pPr>
      <w:r>
        <w:rPr>
          <w:rFonts w:ascii="Arial" w:cs="Arial" w:eastAsia="Arial" w:hAnsi="Arial"/>
          <w:color w:val="333333"/>
          <w:sz w:val="24"/>
          <w:szCs w:val="24"/>
        </w:rPr>
        <w:t xml:space="preserve">Training needs for staff</w:t>
      </w:r>
    </w:p>
    <w:p>
      <w:pPr>
        <w:pStyle w:val="ListParagraph"/>
        <w:numPr>
          <w:ilvl w:val="0"/>
          <w:numId w:val="2"/>
        </w:numPr>
        <w:spacing w:after="80"/>
      </w:pPr>
      <w:r>
        <w:rPr>
          <w:rFonts w:ascii="Arial" w:cs="Arial" w:eastAsia="Arial" w:hAnsi="Arial"/>
          <w:color w:val="333333"/>
          <w:sz w:val="24"/>
          <w:szCs w:val="24"/>
        </w:rPr>
        <w:t xml:space="preserve">Opportunities for service improvement</w:t>
      </w:r>
    </w:p>
    <w:p>
      <w:pPr>
        <w:spacing w:after="120" w:before="0"/>
        <w:jc w:val="left"/>
      </w:pPr>
      <w:r>
        <w:rPr>
          <w:rFonts w:ascii="Arial" w:cs="Arial" w:eastAsia="Arial" w:hAnsi="Arial"/>
          <w:b w:val="false"/>
          <w:bCs w:val="false"/>
          <w:i w:val="false"/>
          <w:iCs w:val="false"/>
          <w:color w:val="333333"/>
          <w:sz w:val="24"/>
          <w:szCs w:val="24"/>
        </w:rPr>
        <w:t xml:space="preserve">Outcomes of the analysis will be documented in the Continuous Improvement Register (REG-CI-001) and reported to management.</w:t>
      </w:r>
    </w:p>
    <w:p>
      <w:pPr>
        <w:spacing w:after="120"/>
      </w:pPr>
    </w:p>
    <w:p>
      <w:pPr>
        <w:pStyle w:val="Heading1"/>
        <w:spacing w:after="180" w:before="360"/>
      </w:pPr>
      <w:r>
        <w:rPr>
          <w:rFonts w:ascii="Arial" w:cs="Arial" w:eastAsia="Arial" w:hAnsi="Arial"/>
        </w:rPr>
        <w:t xml:space="preserve">9. Accessible Complaints Information</w:t>
      </w:r>
    </w:p>
    <w:p>
      <w:pPr>
        <w:spacing w:after="120" w:before="0"/>
        <w:jc w:val="left"/>
      </w:pPr>
      <w:r>
        <w:rPr>
          <w:rFonts w:ascii="Arial" w:cs="Arial" w:eastAsia="Arial" w:hAnsi="Arial"/>
          <w:b w:val="false"/>
          <w:bCs w:val="false"/>
          <w:i w:val="false"/>
          <w:iCs w:val="false"/>
          <w:color w:val="333333"/>
          <w:sz w:val="24"/>
          <w:szCs w:val="24"/>
        </w:rPr>
        <w:t xml:space="preserve">The organisation will ensure complaints information is:</w:t>
      </w:r>
    </w:p>
    <w:p>
      <w:pPr>
        <w:pStyle w:val="ListParagraph"/>
        <w:numPr>
          <w:ilvl w:val="0"/>
          <w:numId w:val="2"/>
        </w:numPr>
        <w:spacing w:after="80"/>
      </w:pPr>
      <w:r>
        <w:rPr>
          <w:rFonts w:ascii="Arial" w:cs="Arial" w:eastAsia="Arial" w:hAnsi="Arial"/>
          <w:color w:val="333333"/>
          <w:sz w:val="24"/>
          <w:szCs w:val="24"/>
        </w:rPr>
        <w:t xml:space="preserve">Displayed prominently at all service delivery locations</w:t>
      </w:r>
    </w:p>
    <w:p>
      <w:pPr>
        <w:pStyle w:val="ListParagraph"/>
        <w:numPr>
          <w:ilvl w:val="0"/>
          <w:numId w:val="2"/>
        </w:numPr>
        <w:spacing w:after="80"/>
      </w:pPr>
      <w:r>
        <w:rPr>
          <w:rFonts w:ascii="Arial" w:cs="Arial" w:eastAsia="Arial" w:hAnsi="Arial"/>
          <w:color w:val="333333"/>
          <w:sz w:val="24"/>
          <w:szCs w:val="24"/>
        </w:rPr>
        <w:t xml:space="preserve">Provided to all participants at the commencement of services (included in the Participant Information Pack)</w:t>
      </w:r>
    </w:p>
    <w:p>
      <w:pPr>
        <w:pStyle w:val="ListParagraph"/>
        <w:numPr>
          <w:ilvl w:val="0"/>
          <w:numId w:val="2"/>
        </w:numPr>
        <w:spacing w:after="80"/>
      </w:pPr>
      <w:r>
        <w:rPr>
          <w:rFonts w:ascii="Arial" w:cs="Arial" w:eastAsia="Arial" w:hAnsi="Arial"/>
          <w:color w:val="333333"/>
          <w:sz w:val="24"/>
          <w:szCs w:val="24"/>
        </w:rPr>
        <w:t xml:space="preserve">Available in easy-read, plain English, and translated formats as required</w:t>
      </w:r>
    </w:p>
    <w:p>
      <w:pPr>
        <w:pStyle w:val="ListParagraph"/>
        <w:numPr>
          <w:ilvl w:val="0"/>
          <w:numId w:val="2"/>
        </w:numPr>
        <w:spacing w:after="80"/>
      </w:pPr>
      <w:r>
        <w:rPr>
          <w:rFonts w:ascii="Arial" w:cs="Arial" w:eastAsia="Arial" w:hAnsi="Arial"/>
          <w:color w:val="333333"/>
          <w:sz w:val="24"/>
          <w:szCs w:val="24"/>
        </w:rPr>
        <w:t xml:space="preserve">Accessible to participants with communication support needs</w:t>
      </w:r>
    </w:p>
    <w:p>
      <w:pPr>
        <w:spacing w:after="120"/>
      </w:pPr>
    </w:p>
    <w:p>
      <w:pPr>
        <w:pStyle w:val="Heading1"/>
        <w:spacing w:after="180" w:before="360"/>
      </w:pPr>
      <w:r>
        <w:rPr>
          <w:rFonts w:ascii="Arial" w:cs="Arial" w:eastAsia="Arial" w:hAnsi="Arial"/>
        </w:rPr>
        <w:t xml:space="preserve">10. Training</w:t>
      </w:r>
    </w:p>
    <w:p>
      <w:pPr>
        <w:spacing w:after="120" w:before="0"/>
        <w:jc w:val="left"/>
      </w:pPr>
      <w:r>
        <w:rPr>
          <w:rFonts w:ascii="Arial" w:cs="Arial" w:eastAsia="Arial" w:hAnsi="Arial"/>
          <w:b w:val="false"/>
          <w:bCs w:val="false"/>
          <w:i w:val="false"/>
          <w:iCs w:val="false"/>
          <w:color w:val="333333"/>
          <w:sz w:val="24"/>
          <w:szCs w:val="24"/>
        </w:rPr>
        <w:t xml:space="preserve">All workers must receive training in this policy as part of their induction and at least annually thereafter.</w:t>
      </w:r>
    </w:p>
    <w:p>
      <w:pPr>
        <w:spacing w:after="120"/>
      </w:pPr>
    </w:p>
    <w:p>
      <w:pPr>
        <w:pStyle w:val="Heading1"/>
        <w:spacing w:after="180" w:before="360"/>
      </w:pPr>
      <w:r>
        <w:rPr>
          <w:rFonts w:ascii="Arial" w:cs="Arial" w:eastAsia="Arial" w:hAnsi="Arial"/>
        </w:rPr>
        <w:t xml:space="preserve">11. Related Documents</w:t>
      </w:r>
    </w:p>
    <w:p>
      <w:pPr>
        <w:pStyle w:val="ListParagraph"/>
        <w:numPr>
          <w:ilvl w:val="0"/>
          <w:numId w:val="2"/>
        </w:numPr>
        <w:spacing w:after="80"/>
      </w:pPr>
      <w:r>
        <w:rPr>
          <w:rFonts w:ascii="Arial" w:cs="Arial" w:eastAsia="Arial" w:hAnsi="Arial"/>
          <w:color w:val="333333"/>
          <w:sz w:val="24"/>
          <w:szCs w:val="24"/>
        </w:rPr>
        <w:t xml:space="preserve">Complaints and Feedback Form (FORM-CF-001)</w:t>
      </w:r>
    </w:p>
    <w:p>
      <w:pPr>
        <w:pStyle w:val="ListParagraph"/>
        <w:numPr>
          <w:ilvl w:val="0"/>
          <w:numId w:val="2"/>
        </w:numPr>
        <w:spacing w:after="80"/>
      </w:pPr>
      <w:r>
        <w:rPr>
          <w:rFonts w:ascii="Arial" w:cs="Arial" w:eastAsia="Arial" w:hAnsi="Arial"/>
          <w:color w:val="333333"/>
          <w:sz w:val="24"/>
          <w:szCs w:val="24"/>
        </w:rPr>
        <w:t xml:space="preserve">Complaints Register (REG-CF-001)</w:t>
      </w:r>
    </w:p>
    <w:p>
      <w:pPr>
        <w:pStyle w:val="ListParagraph"/>
        <w:numPr>
          <w:ilvl w:val="0"/>
          <w:numId w:val="2"/>
        </w:numPr>
        <w:spacing w:after="80"/>
      </w:pPr>
      <w:r>
        <w:rPr>
          <w:rFonts w:ascii="Arial" w:cs="Arial" w:eastAsia="Arial" w:hAnsi="Arial"/>
          <w:color w:val="333333"/>
          <w:sz w:val="24"/>
          <w:szCs w:val="24"/>
        </w:rPr>
        <w:t xml:space="preserve">Continuous Improvement Register (REG-CI-001)</w:t>
      </w:r>
    </w:p>
    <w:p>
      <w:pPr>
        <w:pStyle w:val="ListParagraph"/>
        <w:numPr>
          <w:ilvl w:val="0"/>
          <w:numId w:val="2"/>
        </w:numPr>
        <w:spacing w:after="80"/>
      </w:pPr>
      <w:r>
        <w:rPr>
          <w:rFonts w:ascii="Arial" w:cs="Arial" w:eastAsia="Arial" w:hAnsi="Arial"/>
          <w:color w:val="333333"/>
          <w:sz w:val="24"/>
          <w:szCs w:val="24"/>
        </w:rPr>
        <w:t xml:space="preserve">Incident Management Policy (POL-INC-001)</w:t>
      </w:r>
    </w:p>
    <w:p>
      <w:pPr>
        <w:pStyle w:val="ListParagraph"/>
        <w:numPr>
          <w:ilvl w:val="0"/>
          <w:numId w:val="2"/>
        </w:numPr>
        <w:spacing w:after="80"/>
      </w:pPr>
      <w:r>
        <w:rPr>
          <w:rFonts w:ascii="Arial" w:cs="Arial" w:eastAsia="Arial" w:hAnsi="Arial"/>
          <w:color w:val="333333"/>
          <w:sz w:val="24"/>
          <w:szCs w:val="24"/>
        </w:rPr>
        <w:t xml:space="preserve">NDIS Code of Conduct</w:t>
      </w:r>
    </w:p>
    <w:p>
      <w:pPr>
        <w:pStyle w:val="ListParagraph"/>
        <w:numPr>
          <w:ilvl w:val="0"/>
          <w:numId w:val="2"/>
        </w:numPr>
        <w:spacing w:after="80"/>
      </w:pPr>
      <w:r>
        <w:rPr>
          <w:rFonts w:ascii="Arial" w:cs="Arial" w:eastAsia="Arial" w:hAnsi="Arial"/>
          <w:color w:val="333333"/>
          <w:sz w:val="24"/>
          <w:szCs w:val="24"/>
        </w:rPr>
        <w:t xml:space="preserve">Participant Information Pack</w:t>
      </w:r>
    </w:p>
    <w:p>
      <w:pPr>
        <w:pStyle w:val="ListParagraph"/>
        <w:numPr>
          <w:ilvl w:val="0"/>
          <w:numId w:val="2"/>
        </w:numPr>
        <w:spacing w:after="80"/>
      </w:pPr>
      <w:r>
        <w:rPr>
          <w:rFonts w:ascii="Arial" w:cs="Arial" w:eastAsia="Arial" w:hAnsi="Arial"/>
          <w:color w:val="333333"/>
          <w:sz w:val="24"/>
          <w:szCs w:val="24"/>
        </w:rPr>
        <w:t xml:space="preserve">Easy Read Complaints Poster</w:t>
      </w:r>
    </w:p>
    <w:p>
      <w:pPr>
        <w:spacing w:after="120"/>
      </w:pPr>
    </w:p>
    <w:p>
      <w:pPr>
        <w:pStyle w:val="Heading1"/>
        <w:spacing w:after="180" w:before="360"/>
      </w:pPr>
      <w:r>
        <w:rPr>
          <w:rFonts w:ascii="Arial" w:cs="Arial" w:eastAsia="Arial" w:hAnsi="Arial"/>
        </w:rPr>
        <w:t xml:space="preserve">12. Legislation and Standards</w:t>
      </w:r>
    </w:p>
    <w:p>
      <w:pPr>
        <w:pStyle w:val="ListParagraph"/>
        <w:numPr>
          <w:ilvl w:val="0"/>
          <w:numId w:val="2"/>
        </w:numPr>
        <w:spacing w:after="80"/>
      </w:pPr>
      <w:r>
        <w:rPr>
          <w:rFonts w:ascii="Arial" w:cs="Arial" w:eastAsia="Arial" w:hAnsi="Arial"/>
          <w:color w:val="333333"/>
          <w:sz w:val="24"/>
          <w:szCs w:val="24"/>
        </w:rPr>
        <w:t xml:space="preserve">National Disability Insurance Scheme Act 2013</w:t>
      </w:r>
    </w:p>
    <w:p>
      <w:pPr>
        <w:pStyle w:val="ListParagraph"/>
        <w:numPr>
          <w:ilvl w:val="0"/>
          <w:numId w:val="2"/>
        </w:numPr>
        <w:spacing w:after="80"/>
      </w:pPr>
      <w:r>
        <w:rPr>
          <w:rFonts w:ascii="Arial" w:cs="Arial" w:eastAsia="Arial" w:hAnsi="Arial"/>
          <w:color w:val="333333"/>
          <w:sz w:val="24"/>
          <w:szCs w:val="24"/>
        </w:rPr>
        <w:t xml:space="preserve">NDIS (Complaints Management and Resolution) Rules 2018</w:t>
      </w:r>
    </w:p>
    <w:p>
      <w:pPr>
        <w:pStyle w:val="ListParagraph"/>
        <w:numPr>
          <w:ilvl w:val="0"/>
          <w:numId w:val="2"/>
        </w:numPr>
        <w:spacing w:after="80"/>
      </w:pPr>
      <w:r>
        <w:rPr>
          <w:rFonts w:ascii="Arial" w:cs="Arial" w:eastAsia="Arial" w:hAnsi="Arial"/>
          <w:color w:val="333333"/>
          <w:sz w:val="24"/>
          <w:szCs w:val="24"/>
        </w:rPr>
        <w:t xml:space="preserve">NDIS Practice Standards and Quality Indicators (Core Module)</w:t>
      </w:r>
    </w:p>
    <w:p>
      <w:pPr>
        <w:pStyle w:val="ListParagraph"/>
        <w:numPr>
          <w:ilvl w:val="0"/>
          <w:numId w:val="2"/>
        </w:numPr>
        <w:spacing w:after="80"/>
      </w:pPr>
      <w:r>
        <w:rPr>
          <w:rFonts w:ascii="Arial" w:cs="Arial" w:eastAsia="Arial" w:hAnsi="Arial"/>
          <w:color w:val="333333"/>
          <w:sz w:val="24"/>
          <w:szCs w:val="24"/>
        </w:rPr>
        <w:t xml:space="preserve">NDIS Code of Conduct</w:t>
      </w:r>
    </w:p>
    <w:p>
      <w:pPr>
        <w:pStyle w:val="ListParagraph"/>
        <w:numPr>
          <w:ilvl w:val="0"/>
          <w:numId w:val="2"/>
        </w:numPr>
        <w:spacing w:after="80"/>
      </w:pPr>
      <w:r>
        <w:rPr>
          <w:rFonts w:ascii="Arial" w:cs="Arial" w:eastAsia="Arial" w:hAnsi="Arial"/>
          <w:color w:val="333333"/>
          <w:sz w:val="24"/>
          <w:szCs w:val="24"/>
        </w:rPr>
        <w:t xml:space="preserve">Privacy Act 1988 (Cth)</w:t>
      </w:r>
    </w:p>
    <w:p>
      <w:pPr>
        <w:spacing w:after="120"/>
      </w:pPr>
    </w:p>
    <w:p>
      <w:pPr>
        <w:pStyle w:val="Heading2"/>
        <w:spacing w:after="180" w:before="360"/>
      </w:pPr>
      <w:r>
        <w:rPr>
          <w:rFonts w:ascii="Arial" w:cs="Arial" w:eastAsia="Arial" w:hAnsi="Arial"/>
        </w:rPr>
        <w:t xml:space="preserve">Version History</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1000"/>
        <w:gridCol w:w="2000"/>
        <w:gridCol w:w="2000"/>
        <w:gridCol w:w="4026"/>
      </w:tblGrid>
      <w:tr>
        <w:tc>
          <w:tcPr>
            <w:tcW w:type="dxa" w:w="1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Version</w:t>
            </w:r>
          </w:p>
        </w:tc>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Date</w:t>
            </w:r>
          </w:p>
        </w:tc>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Author</w:t>
            </w:r>
          </w:p>
        </w:tc>
        <w:tc>
          <w:tcPr>
            <w:tcW w:type="dxa" w:w="40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Changes</w:t>
            </w:r>
          </w:p>
        </w:tc>
      </w:tr>
      <w:tr>
        <w:tc>
          <w:tcPr>
            <w:tcW w:type="dxa" w:w="1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1.0</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[INSERT DATE]</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[INSERT NAME]</w:t>
            </w:r>
          </w:p>
        </w:tc>
        <w:tc>
          <w:tcPr>
            <w:tcW w:type="dxa" w:w="4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Initial document creation</w:t>
            </w:r>
          </w:p>
        </w:tc>
      </w:tr>
      <w:tr>
        <w:tc>
          <w:tcPr>
            <w:tcW w:type="dxa" w:w="1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40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1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4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r>
    </w:tbl>
    <w:p>
      <w:pPr>
        <w:spacing w:after="120"/>
      </w:pPr>
    </w:p>
    <w:p>
      <w:pPr>
        <w:pStyle w:val="Heading1"/>
        <w:spacing w:after="180" w:before="360"/>
      </w:pPr>
      <w:r>
        <w:rPr>
          <w:rFonts w:ascii="Arial" w:cs="Arial" w:eastAsia="Arial" w:hAnsi="Arial"/>
        </w:rPr>
        <w:t xml:space="preserve">13. Acknowledgement</w:t>
      </w:r>
    </w:p>
    <w:p>
      <w:pPr>
        <w:spacing w:after="120" w:before="0"/>
        <w:jc w:val="left"/>
      </w:pPr>
      <w:r>
        <w:rPr>
          <w:rFonts w:ascii="Arial" w:cs="Arial" w:eastAsia="Arial" w:hAnsi="Arial"/>
          <w:b w:val="false"/>
          <w:bCs w:val="false"/>
          <w:i w:val="false"/>
          <w:iCs w:val="false"/>
          <w:color w:val="333333"/>
          <w:sz w:val="24"/>
          <w:szCs w:val="24"/>
        </w:rPr>
        <w:t xml:space="preserve">I confirm that I have read, understood, and agree to comply with this Complaints and Feedback Policy and Procedure.</w:t>
      </w:r>
    </w:p>
    <w:p>
      <w:pPr>
        <w:spacing w:after="120"/>
      </w:pP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500"/>
        <w:gridCol w:w="6526"/>
      </w:tblGrid>
      <w:tr>
        <w:tc>
          <w:tcPr>
            <w:tcW w:type="dxa" w:w="2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Field</w:t>
            </w:r>
          </w:p>
        </w:tc>
        <w:tc>
          <w:tcPr>
            <w:tcW w:type="dxa" w:w="65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Details</w:t>
            </w:r>
          </w:p>
        </w:tc>
      </w:tr>
      <w:tr>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Name:</w:t>
            </w:r>
          </w:p>
        </w:tc>
        <w:tc>
          <w:tcPr>
            <w:tcW w:type="dxa" w:w="65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25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Position:</w:t>
            </w:r>
          </w:p>
        </w:tc>
        <w:tc>
          <w:tcPr>
            <w:tcW w:type="dxa" w:w="65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Signature:</w:t>
            </w:r>
          </w:p>
        </w:tc>
        <w:tc>
          <w:tcPr>
            <w:tcW w:type="dxa" w:w="65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25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Date:</w:t>
            </w:r>
          </w:p>
        </w:tc>
        <w:tc>
          <w:tcPr>
            <w:tcW w:type="dxa" w:w="65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r>
    </w:tbl>
    <w:p>
      <w:pPr>
        <w:spacing w:after="120"/>
      </w:pPr>
    </w:p>
    <w:p>
      <w:pPr>
        <w:pBdr>
          <w:bottom w:val="single" w:color="0D9488" w:sz="3" w:space="1"/>
        </w:pBdr>
        <w:spacing w:after="200" w:before="200"/>
      </w:pPr>
    </w:p>
    <w:p>
      <w:pPr>
        <w:spacing w:after="120" w:before="0"/>
        <w:jc w:val="left"/>
      </w:pPr>
      <w:r>
        <w:rPr>
          <w:rFonts w:ascii="Arial" w:cs="Arial" w:eastAsia="Arial" w:hAnsi="Arial"/>
          <w:b w:val="false"/>
          <w:bCs w:val="false"/>
          <w:i/>
          <w:iCs/>
          <w:color w:val="666666"/>
          <w:sz w:val="18"/>
          <w:szCs w:val="18"/>
        </w:rPr>
        <w:t xml:space="preserve">CONFIDENTIAL — This document is the property of [YOUR ORGANISATION NAME]. Unauthorised reproduction or distribution is prohibited.</w:t>
      </w:r>
    </w:p>
    <w:p>
      <w:pPr>
        <w:spacing w:after="120" w:before="0"/>
        <w:jc w:val="left"/>
      </w:pPr>
      <w:r>
        <w:rPr>
          <w:rFonts w:ascii="Arial" w:cs="Arial" w:eastAsia="Arial" w:hAnsi="Arial"/>
          <w:b w:val="false"/>
          <w:bCs w:val="false"/>
          <w:i w:val="false"/>
          <w:iCs w:val="false"/>
          <w:color w:val="666666"/>
          <w:sz w:val="16"/>
          <w:szCs w:val="16"/>
        </w:rPr>
        <w:t xml:space="preserve">Document: Complaints and Feedback Policy and Procedure | Generated by NDISCompliant (ndiscompliant.com.au)</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AAAAAA"/>
        <w:sz w:val="16"/>
        <w:szCs w:val="16"/>
      </w:rPr>
      <w:t xml:space="preserve">Page </w:t>
    </w:r>
    <w:r>
      <w:rPr>
        <w:rFonts w:ascii="Arial" w:cs="Arial" w:eastAsia="Arial" w:hAnsi="Arial"/>
        <w:color w:val="AAAAAA"/>
        <w:sz w:val="16"/>
        <w:szCs w:val="16"/>
      </w:rPr>
      <w:fldChar w:fldCharType="begin"/>
      <w:instrText xml:space="preserve">PAGE</w:instrText>
      <w:fldChar w:fldCharType="separate"/>
      <w:fldChar w:fldCharType="end"/>
    </w:r>
    <w:r>
      <w:rPr>
        <w:rFonts w:ascii="Arial" w:cs="Arial" w:eastAsia="Arial" w:hAnsi="Arial"/>
        <w:color w:val="AAAAAA"/>
        <w:sz w:val="16"/>
        <w:szCs w:val="16"/>
      </w:rPr>
      <w:t xml:space="preserve"> | CONFIDENTIAL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i/>
        <w:iCs/>
        <w:color w:val="AAAAAA"/>
        <w:sz w:val="16"/>
        <w:szCs w:val="16"/>
      </w:rPr>
      <w:t xml:space="preserve">[YOUR ORGANISATION NAME] — NDIS Policy Document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bullet"/>
      <w:lvlText w:val="–"/>
      <w:lvlJc w:val="left"/>
      <w:pPr>
        <w:ind w:left="1080" w:hanging="360"/>
      </w:pPr>
    </w:lvl>
  </w:abstractNum>
  <w:abstractNum w:abstractNumId="5" w15:restartNumberingAfterBreak="0">
    <w:multiLevelType w:val="hybridMultilevel"/>
    <w:lvl w:ilvl="0" w15:tentative="1">
      <w:start w:val="1"/>
      <w:numFmt w:val="lowerLetter"/>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360"/>
      <w:outlineLvl w:val="0"/>
    </w:pPr>
    <w:rPr>
      <w:rFonts w:ascii="Arial" w:cs="Arial" w:eastAsia="Arial" w:hAnsi="Arial"/>
      <w:b/>
      <w:bCs/>
      <w:color w:val="1B2A4A"/>
      <w:sz w:val="32"/>
      <w:szCs w:val="32"/>
    </w:rPr>
  </w:style>
  <w:style w:type="paragraph" w:styleId="Heading2">
    <w:name w:val="Heading 2"/>
    <w:basedOn w:val="Normal"/>
    <w:next w:val="Normal"/>
    <w:qFormat/>
    <w:pPr>
      <w:spacing w:after="180" w:before="280"/>
      <w:outlineLvl w:val="1"/>
    </w:pPr>
    <w:rPr>
      <w:rFonts w:ascii="Arial" w:cs="Arial" w:eastAsia="Arial" w:hAnsi="Arial"/>
      <w:b/>
      <w:bCs/>
      <w:color w:val="0D9488"/>
      <w:sz w:val="28"/>
      <w:szCs w:val="28"/>
    </w:rPr>
  </w:style>
  <w:style w:type="paragraph" w:styleId="Heading3">
    <w:name w:val="Heading 3"/>
    <w:basedOn w:val="Normal"/>
    <w:next w:val="Normal"/>
    <w:qFormat/>
    <w:pPr>
      <w:spacing w:after="120" w:before="200"/>
      <w:outlineLvl w:val="2"/>
    </w:pPr>
    <w:rPr>
      <w:rFonts w:ascii="Arial" w:cs="Arial" w:eastAsia="Arial" w:hAnsi="Arial"/>
      <w:b/>
      <w:bCs/>
      <w:color w:val="1B2A4A"/>
      <w:sz w:val="26"/>
      <w:szCs w:val="26"/>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2026-04-05T12:45:04.598Z</dcterms:created>
  <dcterms:modified xsi:type="dcterms:W3CDTF">2026-04-05T12:45:04.598Z</dcterms:modified>
</cp:coreProperties>
</file>

<file path=docProps/custom.xml><?xml version="1.0" encoding="utf-8"?>
<Properties xmlns="http://schemas.openxmlformats.org/officeDocument/2006/custom-properties" xmlns:vt="http://schemas.openxmlformats.org/officeDocument/2006/docPropsVTypes"/>
</file>